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68" w:rsidRDefault="007C23BB" w:rsidP="00577066">
      <w:pPr>
        <w:jc w:val="center"/>
        <w:rPr>
          <w:rFonts w:ascii="Times New Roman" w:hAnsi="Times New Roman" w:cs="Times New Roman"/>
          <w:sz w:val="28"/>
          <w:szCs w:val="28"/>
        </w:rPr>
      </w:pPr>
      <w:r w:rsidRPr="007C23BB">
        <w:rPr>
          <w:rFonts w:ascii="Times New Roman" w:hAnsi="Times New Roman" w:cs="Times New Roman"/>
          <w:sz w:val="28"/>
          <w:szCs w:val="28"/>
        </w:rPr>
        <w:object w:dxaOrig="924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.05pt;height:633.6pt" o:ole="">
            <v:imagedata r:id="rId8" o:title=""/>
          </v:shape>
          <o:OLEObject Type="Embed" ProgID="Acrobat.Document.DC" ShapeID="_x0000_i1025" DrawAspect="Content" ObjectID="_1800170330" r:id="rId9"/>
        </w:object>
      </w:r>
      <w:r w:rsidR="00973868" w:rsidRPr="00973868">
        <w:rPr>
          <w:rFonts w:ascii="Times New Roman" w:hAnsi="Times New Roman" w:cs="Times New Roman"/>
          <w:sz w:val="28"/>
          <w:szCs w:val="28"/>
        </w:rPr>
        <w:br w:type="page"/>
      </w:r>
    </w:p>
    <w:p w:rsidR="00577066" w:rsidRPr="00973868" w:rsidRDefault="00577066" w:rsidP="005770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066" w:rsidRDefault="00577066" w:rsidP="00577066">
      <w:pPr>
        <w:pStyle w:val="Standard"/>
        <w:spacing w:line="360" w:lineRule="auto"/>
      </w:pPr>
      <w:r>
        <w:rPr>
          <w:rFonts w:ascii="Times New Roman" w:hAnsi="Times New Roman" w:cs="Times New Roman"/>
          <w:b/>
          <w:szCs w:val="28"/>
        </w:rPr>
        <w:t>Оглавление</w:t>
      </w:r>
    </w:p>
    <w:p w:rsidR="00577066" w:rsidRDefault="00577066" w:rsidP="00577066">
      <w:pPr>
        <w:pStyle w:val="Standard"/>
        <w:rPr>
          <w:rFonts w:ascii="Times New Roman" w:hAnsi="Times New Roman" w:cs="Times New Roman"/>
          <w:b/>
          <w:szCs w:val="28"/>
        </w:rPr>
      </w:pPr>
    </w:p>
    <w:tbl>
      <w:tblPr>
        <w:tblW w:w="9873" w:type="dxa"/>
        <w:tblInd w:w="4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007"/>
        <w:gridCol w:w="1866"/>
      </w:tblGrid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left"/>
              <w:rPr>
                <w:rFonts w:ascii="Times New Roman" w:hAnsi="Times New Roman" w:cs="Times New Roman"/>
              </w:rPr>
            </w:pPr>
            <w:hyperlink w:anchor="_Раздел_1._Комплекс" w:history="1">
              <w:r w:rsidR="00577066" w:rsidRPr="00577066">
                <w:rPr>
                  <w:rStyle w:val="Internetlink"/>
                  <w:rFonts w:ascii="Times New Roman" w:hAnsi="Times New Roman" w:cs="Times New Roman"/>
                  <w:b/>
                  <w:bCs/>
                  <w:color w:val="auto"/>
                  <w:kern w:val="0"/>
                  <w:szCs w:val="28"/>
                </w:rPr>
                <w:t>Раздел 1. Комплекс основных характеристик программы</w:t>
              </w:r>
            </w:hyperlink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Пояснительная_записка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Пояснительная записка</w:t>
              </w:r>
            </w:hyperlink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………………………………..…....……..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3</w:t>
            </w:r>
          </w:p>
        </w:tc>
      </w:tr>
      <w:tr w:rsidR="00577066" w:rsidTr="00577066">
        <w:trPr>
          <w:trHeight w:val="479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Учебный_план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Учебный план</w:t>
              </w:r>
            </w:hyperlink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………………………………………….……….......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6</w:t>
            </w:r>
          </w:p>
        </w:tc>
      </w:tr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Содержание_учебного_плана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Содержание учебного плана</w:t>
              </w:r>
            </w:hyperlink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…………………………...…….........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8</w:t>
            </w:r>
          </w:p>
        </w:tc>
      </w:tr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Планируемые_результаты_освоения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Планируемые результаты</w:t>
              </w:r>
            </w:hyperlink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……...………………………………......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9</w:t>
            </w:r>
          </w:p>
        </w:tc>
      </w:tr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Раздел_2._Комплекс" w:history="1">
              <w:r w:rsidR="00577066" w:rsidRPr="00577066">
                <w:rPr>
                  <w:rStyle w:val="Internetlink"/>
                  <w:rFonts w:ascii="Times New Roman" w:hAnsi="Times New Roman" w:cs="Times New Roman"/>
                  <w:b/>
                  <w:bCs/>
                  <w:color w:val="auto"/>
                  <w:kern w:val="0"/>
                  <w:szCs w:val="28"/>
                </w:rPr>
                <w:t>Раздел 2. Комплекс организационно-педагогических условий</w:t>
              </w:r>
            </w:hyperlink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  <w:rPr>
                <w:rFonts w:ascii="Times New Roman" w:hAnsi="Times New Roman" w:cs="Times New Roman"/>
                <w:bCs/>
                <w:szCs w:val="28"/>
              </w:rPr>
            </w:pPr>
          </w:p>
        </w:tc>
      </w:tr>
      <w:tr w:rsidR="00577066" w:rsidTr="00577066">
        <w:trPr>
          <w:trHeight w:val="479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Учебно-информационное_и_методическо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Учебно-информационное и методическое обеспечение</w:t>
              </w:r>
            </w:hyperlink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>……...…..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11</w:t>
            </w:r>
          </w:p>
        </w:tc>
      </w:tr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Формы_аттестации,_виды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Формы аттестации, виды контроля</w:t>
              </w:r>
            </w:hyperlink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 xml:space="preserve"> ………………………………..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12</w:t>
            </w:r>
          </w:p>
        </w:tc>
      </w:tr>
      <w:tr w:rsidR="00577066" w:rsidTr="00577066">
        <w:trPr>
          <w:trHeight w:val="455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Pr="00577066" w:rsidRDefault="00356B2E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hyperlink w:anchor="_Список_литературы_для" w:history="1">
              <w:r w:rsidR="00577066" w:rsidRPr="00577066">
                <w:rPr>
                  <w:rStyle w:val="Internetlink"/>
                  <w:rFonts w:ascii="Times New Roman" w:hAnsi="Times New Roman" w:cs="Times New Roman"/>
                  <w:bCs/>
                  <w:color w:val="auto"/>
                  <w:kern w:val="0"/>
                  <w:szCs w:val="28"/>
                </w:rPr>
                <w:t>Список литературы</w:t>
              </w:r>
            </w:hyperlink>
            <w:r w:rsidR="00577066" w:rsidRPr="00577066">
              <w:rPr>
                <w:rStyle w:val="Internetlink"/>
                <w:rFonts w:ascii="Times New Roman" w:hAnsi="Times New Roman" w:cs="Times New Roman"/>
                <w:bCs/>
                <w:color w:val="auto"/>
                <w:kern w:val="0"/>
                <w:szCs w:val="28"/>
              </w:rPr>
              <w:t xml:space="preserve"> </w:t>
            </w:r>
            <w:r w:rsidR="00577066" w:rsidRPr="00577066">
              <w:rPr>
                <w:rFonts w:ascii="Times New Roman" w:hAnsi="Times New Roman" w:cs="Times New Roman"/>
                <w:bCs/>
                <w:kern w:val="0"/>
                <w:szCs w:val="28"/>
              </w:rPr>
              <w:t>…………………...………………………….....</w:t>
            </w: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13</w:t>
            </w:r>
          </w:p>
        </w:tc>
      </w:tr>
      <w:tr w:rsidR="00577066" w:rsidTr="00577066">
        <w:trPr>
          <w:trHeight w:val="2779"/>
        </w:trPr>
        <w:tc>
          <w:tcPr>
            <w:tcW w:w="80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356B2E" w:rsidP="00E05F11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kern w:val="0"/>
                <w:szCs w:val="28"/>
              </w:rPr>
            </w:pPr>
            <w:hyperlink w:anchor="_Приложение_1" w:history="1">
              <w:r w:rsidR="00577066" w:rsidRPr="00577066">
                <w:rPr>
                  <w:rFonts w:ascii="Times New Roman" w:eastAsia="Times New Roman" w:hAnsi="Times New Roman" w:cs="Times New Roman"/>
                  <w:bCs/>
                  <w:kern w:val="0"/>
                  <w:szCs w:val="28"/>
                </w:rPr>
                <w:t>Приложение 1.</w:t>
              </w:r>
            </w:hyperlink>
          </w:p>
          <w:p w:rsidR="00577066" w:rsidRPr="00577066" w:rsidRDefault="00577066" w:rsidP="00E05F11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577066">
              <w:rPr>
                <w:rStyle w:val="Internetlink"/>
                <w:rFonts w:ascii="Times New Roman" w:eastAsia="Times New Roman" w:hAnsi="Times New Roman" w:cs="Times New Roman"/>
                <w:bCs/>
                <w:color w:val="auto"/>
                <w:kern w:val="0"/>
                <w:szCs w:val="28"/>
                <w:u w:val="none"/>
              </w:rPr>
              <w:t>Приложение 2. ………..……..............................................................</w:t>
            </w:r>
          </w:p>
          <w:p w:rsidR="00577066" w:rsidRPr="00577066" w:rsidRDefault="00577066" w:rsidP="00E05F11">
            <w:pPr>
              <w:pStyle w:val="Standard"/>
              <w:jc w:val="both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</w:tc>
        <w:tc>
          <w:tcPr>
            <w:tcW w:w="18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7066" w:rsidRDefault="00577066" w:rsidP="00E05F11">
            <w:pPr>
              <w:pStyle w:val="Standard"/>
              <w:spacing w:line="360" w:lineRule="auto"/>
              <w:jc w:val="left"/>
              <w:rPr>
                <w:rFonts w:ascii="Times New Roman" w:hAnsi="Times New Roman" w:cs="Times New Roman"/>
                <w:bCs/>
                <w:szCs w:val="28"/>
              </w:rPr>
            </w:pPr>
          </w:p>
          <w:p w:rsidR="00577066" w:rsidRDefault="00577066" w:rsidP="00E05F11">
            <w:pPr>
              <w:pStyle w:val="Standard"/>
              <w:spacing w:line="360" w:lineRule="auto"/>
              <w:jc w:val="left"/>
            </w:pPr>
            <w:r>
              <w:rPr>
                <w:rFonts w:ascii="Times New Roman" w:hAnsi="Times New Roman" w:cs="Times New Roman"/>
                <w:bCs/>
                <w:kern w:val="0"/>
                <w:szCs w:val="28"/>
              </w:rPr>
              <w:t>14</w:t>
            </w:r>
          </w:p>
          <w:p w:rsidR="00577066" w:rsidRDefault="00577066" w:rsidP="00E05F11">
            <w:pPr>
              <w:pStyle w:val="Standard"/>
              <w:spacing w:line="360" w:lineRule="auto"/>
              <w:jc w:val="left"/>
              <w:rPr>
                <w:rFonts w:ascii="Times New Roman" w:hAnsi="Times New Roman" w:cs="Times New Roman"/>
                <w:bCs/>
                <w:szCs w:val="28"/>
                <w:shd w:val="clear" w:color="auto" w:fill="FFFF00"/>
              </w:rPr>
            </w:pPr>
          </w:p>
        </w:tc>
      </w:tr>
    </w:tbl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7066" w:rsidRPr="00306347" w:rsidRDefault="00577066" w:rsidP="00577066">
      <w:pPr>
        <w:pStyle w:val="Standard"/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  <w:r w:rsidRPr="00306347">
        <w:rPr>
          <w:rFonts w:ascii="Times New Roman" w:eastAsia="Times New Roman" w:hAnsi="Times New Roman" w:cs="Times New Roman"/>
          <w:b/>
          <w:bCs/>
          <w:color w:val="000000"/>
          <w:szCs w:val="28"/>
        </w:rPr>
        <w:t>Раздел 1. Комплекс основных характеристик программы</w:t>
      </w:r>
    </w:p>
    <w:p w:rsidR="00AA0885" w:rsidRPr="00577066" w:rsidRDefault="00577066" w:rsidP="005770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44A20" w:rsidRPr="00577066" w:rsidRDefault="00A44A20" w:rsidP="00577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«Центр детских инициатив» социально-гуманитарной направленности. В основу программы заложены идеи развития интереса обучающихся к познанию себя, личностного развития, создания основы для самостоятельной реализации учебной деятельности, обеспечивающие социальную успешность, саморазвитие и самосовершенствование обучающихся. Результатом работы по данной программе является приобретение подростком чувства уверенности в себе, стремление созидать и узнавать новое, закрепление навыков успешного взаимодействия с одноклассниками и учителями.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i/>
          <w:sz w:val="28"/>
          <w:szCs w:val="28"/>
        </w:rPr>
        <w:t>Актуальность</w:t>
      </w:r>
      <w:r w:rsidRPr="00577066">
        <w:rPr>
          <w:rFonts w:ascii="Times New Roman" w:hAnsi="Times New Roman" w:cs="Times New Roman"/>
          <w:sz w:val="28"/>
          <w:szCs w:val="28"/>
        </w:rPr>
        <w:t>. В условиях реализации новых государственных стандартов на первый план выдвигается развивающая функция обучения, в значительной степени способствующая становлению личности школьников и наиболее полному раскрытию их творческих способностей.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Шахматы в кадетской школе положительно влияют на совершенствование у кадет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 xml:space="preserve"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развивают когнитивные функции кадетов, но и способствуют достижению комплекса личных и </w:t>
      </w:r>
      <w:proofErr w:type="spellStart"/>
      <w:r w:rsidRPr="0057706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77066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066">
        <w:rPr>
          <w:rFonts w:ascii="Times New Roman" w:hAnsi="Times New Roman" w:cs="Times New Roman"/>
          <w:i/>
          <w:sz w:val="28"/>
          <w:szCs w:val="28"/>
        </w:rPr>
        <w:t>Программа спроектирована в соответствии с современными требованиями и нормативными документами: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29.12.2012 г. №273-ФЗ «Об образовании в Российской Федерации»;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Распоряжения Правительства Российской Федерации от 29.05.2015 № 996-р «Об утверждении Стратегии развития воспитания в РФ на период до 2025 года»;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Концепция развития дополнительного образования детей от 31.03.2022 г. №678-р;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2018 года № 16);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 xml:space="preserve">- Постановление Главного Санитарного Врача РФ №28 от 28.09.2020 «Об утверждении санитарных правил СП 2.4.3648-20 «Санитарно-эпидемиологические </w:t>
      </w:r>
      <w:r w:rsidRPr="00577066">
        <w:rPr>
          <w:rFonts w:ascii="Times New Roman" w:hAnsi="Times New Roman" w:cs="Times New Roman"/>
          <w:sz w:val="28"/>
          <w:szCs w:val="28"/>
        </w:rPr>
        <w:lastRenderedPageBreak/>
        <w:t>требования к организациям воспитания и обучения, отдыха и оздоровления детей, и молодежи»;</w:t>
      </w:r>
    </w:p>
    <w:p w:rsidR="00A44A20" w:rsidRPr="00577066" w:rsidRDefault="00A44A20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Письмо Министерства образования и науки Республики Татарстан от 28.01.2023 №1068/22 «О направлении методических рекомендаций по проектированию и реализации дополнительных общеобразовательных программ (в том числе адаптированных)»;</w:t>
      </w:r>
    </w:p>
    <w:p w:rsidR="00A44A20" w:rsidRPr="00577066" w:rsidRDefault="00A44A20" w:rsidP="005770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Устав ГБОУ «</w:t>
      </w:r>
      <w:proofErr w:type="spellStart"/>
      <w:r w:rsidRPr="00577066">
        <w:rPr>
          <w:rFonts w:ascii="Times New Roman" w:hAnsi="Times New Roman" w:cs="Times New Roman"/>
          <w:bCs/>
          <w:sz w:val="28"/>
          <w:szCs w:val="28"/>
        </w:rPr>
        <w:t>К</w:t>
      </w:r>
      <w:r w:rsidRPr="00577066">
        <w:rPr>
          <w:rFonts w:ascii="Times New Roman" w:hAnsi="Times New Roman" w:cs="Times New Roman"/>
          <w:bCs/>
          <w:sz w:val="28"/>
          <w:szCs w:val="28"/>
          <w:u w:val="single"/>
        </w:rPr>
        <w:t>амско</w:t>
      </w:r>
      <w:r w:rsidRPr="00577066">
        <w:rPr>
          <w:rFonts w:ascii="Times New Roman" w:hAnsi="Times New Roman" w:cs="Times New Roman"/>
          <w:sz w:val="28"/>
          <w:szCs w:val="28"/>
        </w:rPr>
        <w:t>-Устьинская</w:t>
      </w:r>
      <w:proofErr w:type="spellEnd"/>
      <w:r w:rsidRPr="00577066">
        <w:rPr>
          <w:rFonts w:ascii="Times New Roman" w:hAnsi="Times New Roman" w:cs="Times New Roman"/>
          <w:sz w:val="28"/>
          <w:szCs w:val="28"/>
        </w:rPr>
        <w:t xml:space="preserve"> кадетская школа-интернат имени Героя Советского Союза </w:t>
      </w:r>
      <w:proofErr w:type="spellStart"/>
      <w:r w:rsidRPr="00577066">
        <w:rPr>
          <w:rFonts w:ascii="Times New Roman" w:hAnsi="Times New Roman" w:cs="Times New Roman"/>
          <w:sz w:val="28"/>
          <w:szCs w:val="28"/>
        </w:rPr>
        <w:t>Чиркова</w:t>
      </w:r>
      <w:proofErr w:type="spellEnd"/>
      <w:r w:rsidRPr="00577066">
        <w:rPr>
          <w:rFonts w:ascii="Times New Roman" w:hAnsi="Times New Roman" w:cs="Times New Roman"/>
          <w:sz w:val="28"/>
          <w:szCs w:val="28"/>
        </w:rPr>
        <w:t xml:space="preserve"> Михаила Алексеевича"</w:t>
      </w:r>
    </w:p>
    <w:p w:rsidR="00AA0885" w:rsidRPr="00577066" w:rsidRDefault="001001D4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b/>
          <w:bCs/>
          <w:color w:val="000000"/>
          <w:sz w:val="28"/>
          <w:szCs w:val="28"/>
        </w:rPr>
        <w:t xml:space="preserve">      </w:t>
      </w:r>
      <w:r w:rsidR="00AA0885" w:rsidRPr="00577066">
        <w:rPr>
          <w:b/>
          <w:bCs/>
          <w:color w:val="000000"/>
          <w:sz w:val="28"/>
          <w:szCs w:val="28"/>
        </w:rPr>
        <w:t>Цели программы</w:t>
      </w:r>
      <w:r w:rsidR="00AA0885" w:rsidRPr="00577066">
        <w:rPr>
          <w:color w:val="000000"/>
          <w:sz w:val="28"/>
          <w:szCs w:val="28"/>
        </w:rPr>
        <w:t>:</w:t>
      </w:r>
    </w:p>
    <w:p w:rsidR="00AA0885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способствовать становлению личности кадетов и наиболее полному  раскрытию их творческих способностей</w:t>
      </w:r>
    </w:p>
    <w:p w:rsidR="001001D4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реализовать многие позитивные идеи отечественных теоретиков и практиков — сделать обучение радостным, поддерживать устойчивый интерес к знаниям</w:t>
      </w:r>
    </w:p>
    <w:p w:rsidR="00AA0885" w:rsidRPr="00577066" w:rsidRDefault="001001D4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b/>
          <w:bCs/>
          <w:color w:val="000000"/>
          <w:sz w:val="28"/>
          <w:szCs w:val="28"/>
        </w:rPr>
        <w:t xml:space="preserve">    </w:t>
      </w:r>
      <w:r w:rsidR="00AA0885" w:rsidRPr="00577066">
        <w:rPr>
          <w:b/>
          <w:bCs/>
          <w:color w:val="000000"/>
          <w:sz w:val="28"/>
          <w:szCs w:val="28"/>
        </w:rPr>
        <w:t>Задачи курса:</w:t>
      </w:r>
    </w:p>
    <w:p w:rsidR="00AA0885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совершенствование у кадет 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AA0885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формирование эстетического отношения к красоте окружающего мира;</w:t>
      </w:r>
    </w:p>
    <w:p w:rsidR="00AA0885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развитие умения контактировать со сверстниками в творческой и практической  деятельности;</w:t>
      </w:r>
    </w:p>
    <w:p w:rsidR="00AA0885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формирование чувства радости от результатов индивидуальной и коллектив</w:t>
      </w:r>
      <w:r w:rsidRPr="00577066">
        <w:rPr>
          <w:color w:val="000000"/>
          <w:sz w:val="28"/>
          <w:szCs w:val="28"/>
        </w:rPr>
        <w:softHyphen/>
        <w:t>ной деятельности;</w:t>
      </w:r>
    </w:p>
    <w:p w:rsidR="00AA0885" w:rsidRPr="00577066" w:rsidRDefault="00AA0885" w:rsidP="00577066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7066">
        <w:rPr>
          <w:color w:val="000000"/>
          <w:sz w:val="28"/>
          <w:szCs w:val="28"/>
        </w:rPr>
        <w:t>·        </w:t>
      </w:r>
      <w:r w:rsidRPr="00577066">
        <w:rPr>
          <w:rStyle w:val="apple-converted-space"/>
          <w:color w:val="000000"/>
          <w:sz w:val="28"/>
          <w:szCs w:val="28"/>
        </w:rPr>
        <w:t> </w:t>
      </w:r>
      <w:r w:rsidRPr="00577066">
        <w:rPr>
          <w:color w:val="000000"/>
          <w:sz w:val="28"/>
          <w:szCs w:val="28"/>
        </w:rPr>
        <w:t>умение осознанно решать творческие  задачи; стремиться к  само</w:t>
      </w:r>
      <w:r w:rsidRPr="00577066">
        <w:rPr>
          <w:color w:val="000000"/>
          <w:sz w:val="28"/>
          <w:szCs w:val="28"/>
        </w:rPr>
        <w:softHyphen/>
        <w:t>реализации</w:t>
      </w:r>
    </w:p>
    <w:p w:rsidR="00AA0885" w:rsidRPr="00577066" w:rsidRDefault="001001D4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AA0885"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Объем программы: </w:t>
      </w:r>
      <w:r w:rsidR="00AA0885"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на реализацию курса отводится 1 час в неделю по 30-40 минут (34 часа в год).</w:t>
      </w:r>
    </w:p>
    <w:p w:rsidR="001001D4" w:rsidRPr="00577066" w:rsidRDefault="001001D4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A44A20"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ПЛАНИРУЕМЫЕ РЕЗУЛЬТАТЫ</w:t>
      </w:r>
    </w:p>
    <w:p w:rsidR="00AA0885" w:rsidRPr="00577066" w:rsidRDefault="001001D4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AA0885"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 результаты освоения программы курса.</w:t>
      </w:r>
    </w:p>
    <w:p w:rsidR="00AA0885" w:rsidRPr="00577066" w:rsidRDefault="00AA0885" w:rsidP="0057706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A0885" w:rsidRPr="00577066" w:rsidRDefault="00AA0885" w:rsidP="005770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навыков сотрудничества </w:t>
      </w:r>
      <w:proofErr w:type="gram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AA0885" w:rsidRPr="00577066" w:rsidRDefault="00AA0885" w:rsidP="005770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AA0885" w:rsidRPr="00577066" w:rsidRDefault="00AA0885" w:rsidP="005770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эстетических потребностей, ценностей и чувств.</w:t>
      </w:r>
    </w:p>
    <w:p w:rsidR="00AA0885" w:rsidRPr="00577066" w:rsidRDefault="00AA0885" w:rsidP="0057706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AA0885" w:rsidRPr="00577066" w:rsidRDefault="00A44A20" w:rsidP="005770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proofErr w:type="spellStart"/>
      <w:r w:rsidR="00AA0885"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="00AA0885"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результаты освоения программы курса.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способов решения проблем творческого и поискового характера.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 </w:t>
      </w:r>
    </w:p>
    <w:p w:rsidR="00AA0885" w:rsidRPr="00577066" w:rsidRDefault="00AA0885" w:rsidP="0057706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эффективные способы достижения результата.</w:t>
      </w:r>
    </w:p>
    <w:p w:rsidR="00AA0885" w:rsidRPr="00577066" w:rsidRDefault="00AA0885" w:rsidP="005770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AA0885" w:rsidRPr="00577066" w:rsidRDefault="00AA0885" w:rsidP="005770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AA0885" w:rsidRPr="00577066" w:rsidRDefault="00AA0885" w:rsidP="005770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1001D4" w:rsidRPr="00577066" w:rsidRDefault="00AA0885" w:rsidP="0057706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001D4" w:rsidRPr="00577066" w:rsidRDefault="001001D4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A0885" w:rsidRPr="00577066" w:rsidRDefault="00AA0885" w:rsidP="00577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 результаты освоения программы курса.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концу 1 учебного года дети должны знать:</w:t>
      </w:r>
    </w:p>
    <w:p w:rsidR="00AA0885" w:rsidRPr="00577066" w:rsidRDefault="00AA0885" w:rsidP="005770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ничья, вечный шах, двойной удар;</w:t>
      </w:r>
      <w:proofErr w:type="gramEnd"/>
    </w:p>
    <w:p w:rsidR="00AA0885" w:rsidRPr="00577066" w:rsidRDefault="00AA0885" w:rsidP="005770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шахматных фигур: ладья, слон, ферзь, конь, пешка, король;</w:t>
      </w:r>
    </w:p>
    <w:p w:rsidR="00AA0885" w:rsidRPr="00577066" w:rsidRDefault="00AA0885" w:rsidP="0057706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хода и взятия каждой фигуры, обозначение ходов при записи партии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 эффективные способы достижения результата.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программы курса.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1 учебного года дети должны знать: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ничья, вечный шах, двойной удар;</w:t>
      </w:r>
      <w:proofErr w:type="gramEnd"/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шахматных фигур: ладья, слон, ферзь, конь, пешка, король;</w:t>
      </w:r>
    </w:p>
    <w:p w:rsidR="00AA0885" w:rsidRPr="00577066" w:rsidRDefault="00AA0885" w:rsidP="0057706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хода и взятия каждой фигуры, обозначение ходов при записи партии</w:t>
      </w:r>
    </w:p>
    <w:p w:rsidR="00AA0885" w:rsidRPr="00577066" w:rsidRDefault="00AA0885" w:rsidP="005770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ТЕМ КУРСА ВНЕУРОЧНОЙ ДЕЯТЕЛЬНОСТИ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Программой “Шахматная школа ” предусматривается 34 занятия (одно занятие в неделю). Учебный курс такие темы: “Шахматная доска”, “Шахматные фигуры”, “Начальная расстановка фигур”, “Ходы и взятие фигур”, “Цель шахматной партии”, “Игра всеми фигурами из начального положения”. На каждом из занятий прорабатывается элементарный шахматный материал с углубленным изучением отдельных тем. Основной упор на занятиях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1. Волшебный мир шахмат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Знакомство детей с шахматами. Легенда о возникновении шахмат. Основные вехи истории шахмат, их место в мировой культуре.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Две армии на шахматной доске. Соперники, противники, партнеры. Расположение доски перед началом игры. Шахматные поля. Горизонтали, вертикали, диагонали. Фигуры и пешки.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В какой последовательности расставлять фигуры и пешки на доске, чтобы не ошибиться. «Ферзь – любит свой цвет, а король – чужой цвет».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2. Шахматная нотация.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Обозначение вертикалей и горизонталей на шахматной доске. «Адрес» поля как пересечение вертикали и горизонтали. Диаграмма. Центр и угловые поля.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3. Ладья и слон.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Ладья: как ходит и бьет белые фигуры соперника ладья. Вертикали и горизонтали на шахматной доске. Слон: как ходит и бьет слон. </w:t>
      </w:r>
      <w:proofErr w:type="spell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Чернопольные</w:t>
      </w:r>
      <w:proofErr w:type="spell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 </w:t>
      </w:r>
      <w:proofErr w:type="spell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белопольные</w:t>
      </w:r>
      <w:proofErr w:type="spell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слоны – разноцветные и одноцветные слоны. Диагонали.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Урок 4. Нападение и взятие.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Нападение на фигуру или пешку соперника. Линия действия фигуры. Как напасть на неприятельскую фигуру. Как определить, какая фигура находится под боем.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5. Пешка.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Пешка – душа шахматной партии. Сколько пешек на доске и как они называются. Как ходит и бьет пешка.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6. Король.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Король: как ходит и бьет фигуры противника (незащищенные!) король. Король – самая главная фигура.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Урок 7.Ферзь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Ферзь: как ходит и бьёт ферзь. Ферзь, ладья, слон - дальнобойные фигуры. Ферзь самая сильная фигура.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lastRenderedPageBreak/>
        <w:t xml:space="preserve">Урок 8. Конь.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Конь: как ходит и бьёт. Как выглядит фигура (внешнее сходство с настоящими лошадьми) по сравнению с другими фигурами абстрактного дизайна.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Урок 9. Ценность фигур.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Пешка – «мера веса» шахматной фигуры. </w:t>
      </w:r>
      <w:proofErr w:type="gram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Сколько пешек «весят</w:t>
      </w:r>
      <w:proofErr w:type="gram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» (или стоят) конь, слон, ладья и ферзь. Король бесценен. Понятие о выгодном и невыгодном размене.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10 Особые ходы пешки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Превращения пешки после достижения последней горизонтали. «Пешка идёт в</w:t>
      </w:r>
      <w:proofErr w:type="gram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.</w:t>
      </w:r>
      <w:proofErr w:type="gram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. ферзи». Процедура превращения: поставить пешку на последнюю горизонталь, а затем поменять на выбранную фигуру того же цвета. Взятие на проходе, битое поле.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11. Повторение пройденного материала: ходы фигур, ценность фигур.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Как ходят и бьют все фигуры и пешка, сравнительная ценность фигур – игра «шахматный базар»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12. Коррекционное занятие.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Турнир по пешечным шахматам (в игре участвуют только пешки и короли)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13. Защита от нападения.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Способы защиты от нападения: отход, защита с помощью другой фигуры (перекрытие), уничтожение атакующей пешки или фигуры.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14. Шах и защита от него.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Что такое шах. Шах различными фигурами. Три способа защиты от шаха: отход короля, перекрытие линии атаки, взятие атакующей фигуры или пешки.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15. Мат.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Цель шахматной партии. Что такое мат. Отличие мата от шаха. Как матуют пешка, ладья, слон, конь  и ферзь. Сдача партии в проигранной позиции.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16. Простейшие матовые конструкции.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Стандартные позиции: мат по последней (первой) горизонтали; мат ферзём, которого поддерживают слон, конь, ладья, король и пешка.</w:t>
      </w:r>
      <w:proofErr w:type="gram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Король на краю и в углу доски, поля для отступления.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17.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Пат. Ничья.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Что такое ничья. Разновидности ничьей. Недостаток материала для выигрыша с обеих сторон. Определение пата, чем отличается пат от мата. Соглашение на ничью. Вечный шах. Троекратное повторение позиции. Правило 50 ходов.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18. Повторение: задания на шах, мат и пат.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Повторение материала предыдущих уроков о шахе, мате, пате. Практический материал для тренировки.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19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Коррекционное занятие или турнир по шахматам.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Важны – без четкого усвоения их учениками невозможно продолжать обучение. Уроки 18 и 19 помогают «подтянуть» отстающих. А для самых сильных учеников можно организовать в этот день небольшой турнир.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20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Особый ход – рокировка.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Определение и роль рокировки. Рокировать можно только один раз за партию. Виды рокировок: </w:t>
      </w:r>
      <w:proofErr w:type="gram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короткая</w:t>
      </w:r>
      <w:proofErr w:type="gram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 длинная. Как делается рокировка. Когда можно рокироваться. Как записывается ход рокировка.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21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Двойной удар.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lastRenderedPageBreak/>
        <w:t>Что такое двойной удар. Кто может нанести двойной удар. Коневая вилка. Двойные удары ферзём, ладьёй, слоном, пешкой, королём. Самый опасный двойной удар – с нападением на короля соперника.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22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Мат королем и ферзем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Стандартная связка «король + ферзь» против короля соперника. Когда могут встречаться такие позиции. Метод оттеснения короля в угол совместными усилиями. Патовые ловушки.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23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Мат ферзем и ладьей.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Связка «ферзь + ладья». На каких стадиях игры могут встречаться матовые атаки ферзём и ладьёй. Внимательная игра помогает избежать пата.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24. Мат двумя ладьями.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spell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Матование</w:t>
      </w:r>
      <w:proofErr w:type="spell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двумя ладьями одинокого короля. Линейный мат. Оттеснение короля на последнюю горизонталь. Мат по седьмой (второй) горизонтали при стеснённом положении короля.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25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Повторение: </w:t>
      </w:r>
      <w:proofErr w:type="spell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матование</w:t>
      </w:r>
      <w:proofErr w:type="spell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одинокого короля разными фигурами.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Повторение различных способов </w:t>
      </w:r>
      <w:proofErr w:type="spell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матования</w:t>
      </w:r>
      <w:proofErr w:type="spell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короля: ферзём и королём; ферзём и ладьёй, двумя ладьями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26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. Коррекционное занятие или турнир.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Проведение шахматных партий от начала до конца. Игра всеми фигурами из начального положения (без пояснения о том, как лучше начинать шахматную партию).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27. Правила поведения во время игры.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Принятые правила поведения во время шахматной партии. Приветствие соперника, рукопожатие. Соблюдение тишины. Предложение ничьей. Правило «тронул – ходи». Как поправить фигуру на доске. Корректное совершение хода.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28. Шахматные часы.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Отличие шахматных часов </w:t>
      </w:r>
      <w:proofErr w:type="gram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от</w:t>
      </w:r>
      <w:proofErr w:type="gram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обычных. Устройство часов и принципы игры с часами. Правильное расположение часов на столике. Флажок (на механических часах). Контроль времени. Цейтнот.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29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Запись партии.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Отличие длинной нотации от короткой нотации. Сокращённые названия фигур, символы шаха, мата, взятия, короткой и длинной рокировки. Как записывают ходы пешки. Пример записи партии.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30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Вилка.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Двойной удар конём – коневая вилка. На какой стадии встречаются такие удары. Внимание к коням соперника помогает избежать попадания под вилку. Шах с выигрышем фигуры.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31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Сквозной удар.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Что такое сквозной удар. Когда может возникнуть возможность для двойного удара. Предпосылки для двойного удара.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32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Повторени</w:t>
      </w:r>
      <w:proofErr w:type="gramStart"/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е-</w:t>
      </w:r>
      <w:proofErr w:type="gramEnd"/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итоговый тест.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proofErr w:type="gramStart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Решение заданий: атака, защита, выгодный обмен, защита от шаха, мат, пат, двойное нападение, сквозной удар, запись партии.</w:t>
      </w:r>
      <w:proofErr w:type="gramEnd"/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Повторение: стандартные позиции и приёмы игры.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33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Подведение итогов года.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>Шахматная викторина. Вручение сертификатов «Я умею играть в шахматы».</w:t>
      </w:r>
    </w:p>
    <w:p w:rsidR="001222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Урок 34</w:t>
      </w:r>
      <w:r w:rsidRPr="0057706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Турнир по окончанию обучения.</w:t>
      </w:r>
    </w:p>
    <w:p w:rsidR="00AA0885" w:rsidRPr="00577066" w:rsidRDefault="00AA0885" w:rsidP="005770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lastRenderedPageBreak/>
        <w:t>КАЛЕНДАРНО-ТЕМАТИЧЕСКОЕ ПЛАНИРОВАНИЕ</w:t>
      </w:r>
    </w:p>
    <w:tbl>
      <w:tblPr>
        <w:tblW w:w="10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31"/>
        <w:gridCol w:w="50"/>
        <w:gridCol w:w="2264"/>
        <w:gridCol w:w="7088"/>
        <w:gridCol w:w="992"/>
      </w:tblGrid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92" w:type="dxa"/>
            <w:shd w:val="clear" w:color="auto" w:fill="auto"/>
          </w:tcPr>
          <w:p w:rsidR="00AA0885" w:rsidRPr="00577066" w:rsidRDefault="00AA0885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Волшебный мир шахмат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детей с шахматами. Легенда о возникновении шахмат. Две армии на шахматной доске. Соперники, противники, партнёры. Расположение доски перед началом игры. Шахматные поля. Горизонтали, вертикали, диагонали. Фигуры и пешки.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нотация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Обозначение горизонталей и вертикалей на шахматной доске. «Адрес» поля как места пересечения вертикали и диагонали. Диаграмма. Центр и угловые поля.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Ладья и слон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Ладья; как ходит и бьёт фигуры соперника ладья. Вертикали и горизонтали на шахматной доске. Слон; как ходит и бьёт слон. </w:t>
            </w:r>
            <w:proofErr w:type="spell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Чернопольные</w:t>
            </w:r>
            <w:proofErr w:type="spell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белопольные</w:t>
            </w:r>
            <w:proofErr w:type="spell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слоны. Диагонали.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Нападение и взятие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Нападение на фигуру или пешку соперника. Линия действия фигуры. Как напасть на неприятельскую фигуру. Как определить, какая фигура находится под боем.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Пешка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Пешка – душа шахматной партии. Сколько пешек на доске и как они называются. Как ходит и бьёт пешка.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Король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Король: как ходит и бьёт фигуры соперника (незащищённые!) король. Король – самая главная фигура. Место короля в начальном положении. Короля не бьют, но и под бой его ставить нельзя.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Ферзь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Ферзь: как ходит и бьёт ферзь. Ферзь, ладья, слон - дальнобойные фигуры. Ферзь самая сильная фигура. Место ферзя в начальном положении.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Конь: как ходит и бьёт. Как выглядит фигура (внешнее сходство с настоящими лошадьми) по сравнению с другими фигурами абстрактного дизайна. Место коня в начальном положении. Ход коня, взятие. Конь – легкая фигура.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Ценность фигур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Пешка – «мера веса» шахматной фигуры. </w:t>
            </w:r>
            <w:proofErr w:type="gram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Сколько пешек «весят</w:t>
            </w:r>
            <w:proofErr w:type="gram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(или стоят) конь, слон, ладья и ферзь. Король бесценен. Понятие о выгодном и невыгодном размене.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Особые ходы пешки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Превращения пешки после достижения последней горизонтали. «Пешка идёт в ферзи». Процедура превращения: поставить пешку на последнюю горизонталь, а затем поменять на выбранную фигуру того же цвета. Взятие на проходе, битое поле.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пройденного </w:t>
            </w: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материала: ходы фигур, ценность фигур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Как ходят и бьют все фигуры и пешка, сравнительная ценность фигур – игра «шахматный базар»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Коррекционное занятие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Турнир по пешечным шахматам (в игре участвуют только пешки и короли)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Защита от нападения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защиты от нападения: отход, защита с помощью другой фигуры (перекрытие), уничтожение атакующей пешки или фигуры.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 и защита от него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шах. Шах различными фигурами. Три способа защиты от шаха: отход короля, перекрытие линии атаки, взятие атакующей фигуры или пешки.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 шахматной партии. Что такое мат. Отличие мата от шаха. Как матуют пешка, ладья, слон, конь  и ферзь. Сдача партии в проигранной позиции.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31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314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Простейшие матовые конструкции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Стандартные позиции: мат по последней (первой) горизонтали; мат ферзём, которого поддерживают слон, конь, ладья, король и пешка.</w:t>
            </w:r>
            <w:proofErr w:type="gram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Король на краю и в углу доски, поля для отступления.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Пат. Ничья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ничья. Разновидности ничьей. Недостаток материала для выигрыша с обеих сторон. Определение пата, чем отличается пат от мата. Соглашение на ничью. Вечный шах. Троекратное повторение позиции. Правило 50 ходов.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Повторение: задания на шах, мат, пат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материала предыдущих уроков о шахе, мате, пате. Практический материал для тренировки.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Коррекционное занятие или турнир по шахматам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базовых понятий шахмат: шах, мат, пат. Игра всеми фигурами из начального положения (без пояснения о том, как лучше начинать шахматную партию).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Особый ход - рокировка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Определение и цель рокировки. Рокировать можно только один раз за партию. Виды рокировок: короткая, длинная рокировки. Как делается рокировка. Когда можно рокировать. Как записывается ход рокировки.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Двойной удар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двойной удар. Кто может нанести двойной удар. Коневая вилка. Двойные удары ферзём, ладьёй, слоном, пешкой, королём. Самый опасный двойной удар – с нападением на короля соперника.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королём и ферзём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Стандартная связка «король + ферзь» против короля соперника. Когда могут встречаться такие позиции. Метод оттеснения короля в угол совместными усилиями. Патовые ловушки.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ферзём и ладьёй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Связка «ферзь + ладья». На каких стадиях игры могут встречаться матовые атаки ферзём и ладьёй. Внимательная игра помогает избежать пата.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 двумя ладьями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Матование</w:t>
            </w:r>
            <w:proofErr w:type="spell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двумя ладьями одинокого короля. Линейный мат. Оттеснение короля на последнюю горизонталь. Мат по седьмой (второй) горизонтали при стеснённом положении короля.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Повторение: </w:t>
            </w:r>
            <w:proofErr w:type="spell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матование</w:t>
            </w:r>
            <w:proofErr w:type="spell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одинокого короля разными фигурами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различных способов </w:t>
            </w:r>
            <w:proofErr w:type="spell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матования</w:t>
            </w:r>
            <w:proofErr w:type="spell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короля: ферзём и королём; ферзём и ладьёй, двумя ладьями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Коррекционное занятие или турнир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шахматных партий от начала до конца. Игра всеми фигурами из начального положения (без пояснения о том, как лучше начинать шахматную партию).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поведения во время игры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Принятые правила поведения во время шахматной партии. Приветствие соперника, рукопожатие. Соблюдение тишины. Предложение ничьей. Правило «тронул – ходи». Как поправить фигуру на доске. Корректное совершение хода.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часы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Отличие шахматных часов </w:t>
            </w:r>
            <w:proofErr w:type="gram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обычных. Устройство часов и принципы игры с часами. Правильное расположение часов на столике. Флажок (на механических часах). Контроль времени. Цейтнот.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Запись партии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Отличие длинной нотации от короткой нотации. Сокращённые названия фигур, символы шаха, мата, взятия, короткой и длинной рокировки. Как записывают ходы пешки. Пример записи партии.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Вилка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Двойной удар конём – коневая вилка. На какой стадии встречаются такие удары. Внимание к коням соперника помогает избежать попадания под вилку. Шах с выигрышем фигуры.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Сквозной удар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сквозной удар. Когда может возникнуть возможность для двойного удара. Предпосылки для двойного удара.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– итоговый тест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Решение заданий: атака, защита, выгодный обмен, защита от шаха, мат, пат, двойное нападение, сквозной удар, запись партии.</w:t>
            </w:r>
            <w:proofErr w:type="gramEnd"/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Повторение: стандартные позиции и приёмы игры.</w:t>
            </w:r>
          </w:p>
        </w:tc>
        <w:tc>
          <w:tcPr>
            <w:tcW w:w="992" w:type="dxa"/>
            <w:shd w:val="clear" w:color="auto" w:fill="FFFFFF"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A0885" w:rsidRPr="00577066" w:rsidTr="00A44A20">
        <w:trPr>
          <w:tblCellSpacing w:w="0" w:type="dxa"/>
        </w:trPr>
        <w:tc>
          <w:tcPr>
            <w:tcW w:w="581" w:type="dxa"/>
            <w:gridSpan w:val="2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4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года</w:t>
            </w:r>
          </w:p>
        </w:tc>
        <w:tc>
          <w:tcPr>
            <w:tcW w:w="7088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Шахматная викторина. Вручение сертификатов «Я умею играть в шахматы»</w:t>
            </w:r>
          </w:p>
        </w:tc>
        <w:tc>
          <w:tcPr>
            <w:tcW w:w="992" w:type="dxa"/>
            <w:shd w:val="clear" w:color="auto" w:fill="FFFFFF"/>
            <w:hideMark/>
          </w:tcPr>
          <w:p w:rsidR="00AA0885" w:rsidRPr="00577066" w:rsidRDefault="00AA0885" w:rsidP="0057706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AA0885" w:rsidRPr="00577066" w:rsidRDefault="00AA0885" w:rsidP="005770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A0885" w:rsidRPr="00577066" w:rsidSect="00577066">
          <w:footerReference w:type="default" r:id="rId10"/>
          <w:pgSz w:w="11906" w:h="16838"/>
          <w:pgMar w:top="709" w:right="851" w:bottom="1134" w:left="568" w:header="709" w:footer="709" w:gutter="0"/>
          <w:cols w:space="708"/>
          <w:docGrid w:linePitch="360"/>
        </w:sectPr>
      </w:pPr>
    </w:p>
    <w:p w:rsidR="00A44A20" w:rsidRPr="00577066" w:rsidRDefault="00D01AB3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577066">
        <w:rPr>
          <w:rFonts w:ascii="Times New Roman" w:hAnsi="Times New Roman" w:cs="Times New Roman"/>
          <w:color w:val="111111"/>
          <w:sz w:val="28"/>
          <w:szCs w:val="28"/>
        </w:rPr>
        <w:lastRenderedPageBreak/>
        <w:t>5</w:t>
      </w:r>
      <w:r w:rsidR="00A44A20" w:rsidRPr="00577066">
        <w:rPr>
          <w:rFonts w:ascii="Times New Roman" w:hAnsi="Times New Roman" w:cs="Times New Roman"/>
          <w:color w:val="111111"/>
          <w:sz w:val="28"/>
          <w:szCs w:val="28"/>
        </w:rPr>
        <w:t>. Организационно-педагогические условия реализации программы</w:t>
      </w:r>
    </w:p>
    <w:p w:rsidR="00A44A20" w:rsidRPr="00577066" w:rsidRDefault="00A44A20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 предполагает групповые занятия с использование дифференцированного подхода. Основные методы и формы организации учебно-воспитательного процесса: беседа, наблюдение, анализ, рефлексия, тренинги, подготовка и проведение мероприятий и т.п.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iCs/>
          <w:color w:val="000000"/>
          <w:sz w:val="28"/>
          <w:szCs w:val="28"/>
        </w:rPr>
        <w:t>1.Формы аттестации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Итоговая аттестация учащихся проводится в соответствии с локальным актом - положением, устанавливающим порядок и формы проведения, систему оценки, оформление и анализ результатов промежуточной и итоговой аттестации учащихся в соответствии с требованиями дополнительных общеобразовательных общеразвивающих программ. Аттестация проводится с целью установления: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- соответствия результатов освоения программы заявленным задачам и планируемым результатам обучения;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- соответствия организации образовательного процесса по реализации программы установленным требованиям к порядку и условиям реализации программ. Отслеживание результативности осуществляется в форме собеседования, выполнения творческих заданий, групповых игр. При этом проводятся: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- входная диагностика, организуемая в начале обучения (проводится с целью определения уровня развития и подготовки детей);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- текущая диагностика, проводимая в ходе учебного года (проводится с целью определения степени усвоения учебного материала);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- итоговая, проводимая по завершении изучения курса программы с целью определения изменения уровня развития учащихся.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В ходе освоения программы применяются следующие методы отслеживания результативности: педагогическое наблюдение, педагогический анализ результатов опросов, выполнения заданий, практических занятий, и т.д. Формы подведения итогов реализации программы: тестирование.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>2.Оценочные материалы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По мере освоения программы периодически проводится контроль и диагностика полученных знаний и навыков учащихся. Перечень диагностических методик: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- мониторинг результатов обучения по дополнительной общеобразовательной общеразвивающей программе (диагностические карты);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мониторинг личностного развития ребенка в процессе усвоения им дополнительной общеобразовательной общеразвивающей программы (диагностическая карта).</w:t>
      </w: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В течение всего учебного года идет непрерывный контроль усвоения знаний учащимися посредством следующих методов проверки: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1.Шахматные турниры.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2.Сеансы одновременной игры.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3.Конкурсы по решению шахматных задач.</w:t>
      </w:r>
    </w:p>
    <w:tbl>
      <w:tblPr>
        <w:tblW w:w="1073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5590"/>
        <w:gridCol w:w="2693"/>
        <w:gridCol w:w="1843"/>
      </w:tblGrid>
      <w:tr w:rsidR="00D01AB3" w:rsidRPr="00577066" w:rsidTr="00D01AB3">
        <w:tc>
          <w:tcPr>
            <w:tcW w:w="612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9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 знания, умения, навыки контролируются</w:t>
            </w:r>
          </w:p>
        </w:tc>
        <w:tc>
          <w:tcPr>
            <w:tcW w:w="269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84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</w:tr>
      <w:tr w:rsidR="00D01AB3" w:rsidRPr="00577066" w:rsidTr="00D01AB3">
        <w:tc>
          <w:tcPr>
            <w:tcW w:w="612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59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решать одно, двух, трех и т.д. ходовых задач, разыгрывания открытых, полуоткрытых и закрытых дебютов (5-7 ходов)</w:t>
            </w:r>
          </w:p>
        </w:tc>
        <w:tc>
          <w:tcPr>
            <w:tcW w:w="269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карточкам</w:t>
            </w:r>
          </w:p>
        </w:tc>
        <w:tc>
          <w:tcPr>
            <w:tcW w:w="184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  <w:tr w:rsidR="00D01AB3" w:rsidRPr="00577066" w:rsidTr="00D01AB3">
        <w:tc>
          <w:tcPr>
            <w:tcW w:w="612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59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вести записи партий, играть с применением часов, самостоятельно проводить разбор партий</w:t>
            </w:r>
          </w:p>
        </w:tc>
        <w:tc>
          <w:tcPr>
            <w:tcW w:w="269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Личные соревнования по шахматам по круговой системе</w:t>
            </w:r>
          </w:p>
        </w:tc>
        <w:tc>
          <w:tcPr>
            <w:tcW w:w="184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Ноябрь-декабрь,</w:t>
            </w:r>
          </w:p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</w:t>
            </w:r>
          </w:p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май.</w:t>
            </w:r>
          </w:p>
        </w:tc>
      </w:tr>
      <w:tr w:rsidR="00D01AB3" w:rsidRPr="00577066" w:rsidTr="00D01AB3">
        <w:tc>
          <w:tcPr>
            <w:tcW w:w="612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9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Способность проводить анализ сыгранных партий</w:t>
            </w:r>
          </w:p>
        </w:tc>
        <w:tc>
          <w:tcPr>
            <w:tcW w:w="269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Соревнования</w:t>
            </w:r>
          </w:p>
        </w:tc>
        <w:tc>
          <w:tcPr>
            <w:tcW w:w="184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</w:tr>
    </w:tbl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>3.  Методические материалы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На первых занятиях учащиеся узнают о происхождении шахмат, знакомясь с их историей и легендами. Затем начинают приобщаться к самой игре, узнают правила игры и ходы фигур, знакомятся с чемпионами мира по шахматам. 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 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доступный</w:t>
      </w:r>
      <w:proofErr w:type="gram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и максимально ориентированный на развитие. К практической части относятся тематические матчи, консультационные партии, соревнования. На занятиях анализируются сыгранные партии, находятся, объясняются, и искоренять допущенные ошибки. Дети участвуют в шахматных турнирах.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В  течение освоения программы используются следующие </w:t>
      </w: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>методы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обучения: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Объяснительно – иллюстративный метод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>предполагает объяснение педагогом темы занятия на демонстрационной доске.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Проблемный метод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>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Поисковый метод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>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Педагог помогает учащимся, корректирует его действия, но не вмешивается в процесс поиска решения. Метод способствует творческому развитию юного шахматиста.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Эвристический метод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>используется для развития познавательной активности. Учащимися предлагается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Шахматы, дарят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4</w:t>
      </w:r>
      <w:r w:rsidRPr="0057706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57706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Технологии обучения в сотрудничестве и развивающего обучения</w:t>
      </w:r>
      <w:r w:rsidRPr="0057706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обучения в сотрудничестве включает индивидуально-групповую работу и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командно-игровую работу. В первом случае учащиеся  разбиваются на группы по несколько человек. Группам дается определенное задание. Разновидностью </w:t>
      </w:r>
      <w:proofErr w:type="spell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индивидульно-групповой</w:t>
      </w:r>
      <w:proofErr w:type="spell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работы может служить, например, индивидуальная работа в команде. Каждая команда придумывает свою музыкальную композицию, и показывают друг другу. Члены команды просматривают ее, ведется обсуждение, указывают на недочеты.  Основные принципы педагогики сотрудничества: учение без принуждения; право на свою точку зрения;  право на ошибку;                                                                                            успешность;  сочетание индивидуального и коллективного воспитания.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5. </w:t>
      </w:r>
      <w:r w:rsidRPr="00577066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Технология проблемного обучения</w:t>
      </w:r>
      <w:r w:rsidRPr="0057706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В целях повышения эффективности воспитательной работы важно использовать проблемную методику. Особенностью данного подхода является реализация идеи «обучение через открытие»: ребенок должен сам открыть явление, закон хореографического творчества, закономерность, свойства, способ решения задачи, найти ответ на неизвестный ему вопрос. При этом он в своей деятельности может опираться на инструменты познания, строить гипотезы, проверять их и находить путь к верному решению. Принципы проблемного обучения: самостоятельность учащихся; развивающий характер обучения; интеграция и вариативность в применении различных областей знаний; использование дидактических алгоритмизированных задач.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В отличие от 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традиционной</w:t>
      </w:r>
      <w:proofErr w:type="gram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, когда детям сообщается «готовая» информация обучения, </w:t>
      </w:r>
      <w:r w:rsidRPr="0057706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технология проблемного обучения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предлагает более активную умственную и эмоциональную деятельность. В процессе 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занятий</w:t>
      </w:r>
      <w:proofErr w:type="gram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 предложить детям дополнить танцевальную комбинацию или сочинить ее полностью, исполнить то или иное движение, которое не касается их программы обучения. Дети сначала робко, а потом и смело, при поддержке педагога, активно включаются в творческую работу. Важно, чтобы ребенок смог применить свои знания, желания в осуществлении задуманного.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>Технология индивидуализации обучения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– модель организации учебного процесса, при которой педагог взаимодействует с одним конкретным учащимся, посредством специально отобранных методов и средств, исходя из индивидуальных особенностей и потребностей данного учащегося.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>Технология группового обучения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деление учащихся на несколько групп, где дети получают специальные упражнения для решения учебных задач.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color w:val="000000"/>
          <w:sz w:val="28"/>
          <w:szCs w:val="28"/>
        </w:rPr>
        <w:t>Технология дифференцированного обучения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– это технология обучения учащихся одной группы, детей с разными способностями. Создание наиболее благоприятных условий для развития личности учащегося как индивидуальности.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Технология развивающего обучения, 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используя данную технологию на занятиях ребенку отводится</w:t>
      </w:r>
      <w:proofErr w:type="gram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роль самостоятельного </w:t>
      </w:r>
      <w:proofErr w:type="spell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субьекта</w:t>
      </w:r>
      <w:proofErr w:type="spellEnd"/>
      <w:r w:rsidRPr="00577066">
        <w:rPr>
          <w:rFonts w:ascii="Times New Roman" w:hAnsi="Times New Roman" w:cs="Times New Roman"/>
          <w:color w:val="000000"/>
          <w:sz w:val="28"/>
          <w:szCs w:val="28"/>
        </w:rPr>
        <w:t>, взаимодействующего с окружающей средой. Это взаимодействие включает все этапы деятельности: целеполагание, планирование и организацию, реализацию целей, анализ результатов деятельности.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организации учебного занятия: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игра (учебные, тренировочные и тематические партии между учащимися с педагогом, с компьютером); решения комбинаций, задач и этюдов; участие в  личных и командных соревнованиях различного уровня; сеансы одновременной игры; совместный и самостоятельный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анализ собственных партий и партий мастеров; работа с шахматной литературой; на компьютере.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Тематика и формы методических материалов: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пособия, оборудование, рабочие тетради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Дидактические материалы: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>бланки анкет, ПК, презентация, карточки с заданием, раздаточные материалы, инструкции, технологические карты, задания, упражнения, шахматные задачи</w:t>
      </w:r>
      <w:proofErr w:type="gramEnd"/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Алгоритм проведения учебного занятия. 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На занятиях используются: краткие увлекательные рассказы об истории шахмат и шахматных фигурах, занимательные вопросы из жизни шахмат, шахматные партии, беседы, работа со словарем шахмат, дискуссии, учебные игры, конкурсы, соревнования,  самостоятельная работа, практические занятия, презентации.</w:t>
      </w:r>
      <w:proofErr w:type="gramEnd"/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Занятия проводится в рамках целостного педагогического процесса, основанного на принципах: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- доступности в обучении и воспитании, согласно которому работа строится с учетом возрастных особенностей, уровня их </w:t>
      </w:r>
      <w:proofErr w:type="spell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обученности</w:t>
      </w:r>
      <w:proofErr w:type="spell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воспитанности (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простого к сложному);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наглядности – использование демонстрационной доски, шахматных часов, дидактического материала, помогающего глубокому усвоению учебной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программы;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индивидуальности – подхода в воспитании с учетом характера, способностей, интересов каждого учащегося;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коллективности – использования индивидуальной, фронтальной и групповой работы;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сотрудничества – создание благоприятных условий для самореализации личности в коллективе;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связи теории и практики – применение знаний на практике (ведение партии, решение задач);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сочетание уважения к личности ребенка с разумной требовательностью.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Методы отслеживания результативности: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подведения итогов </w:t>
      </w: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реализации дополнительной общеобразовательной общеразвивающей программы представлены в виде карт оценки результатов освоения программы,  портфолио  учащихся. Контроль уровня </w:t>
      </w:r>
      <w:proofErr w:type="gramStart"/>
      <w:r w:rsidRPr="00577066">
        <w:rPr>
          <w:rFonts w:ascii="Times New Roman" w:hAnsi="Times New Roman" w:cs="Times New Roman"/>
          <w:color w:val="000000"/>
          <w:sz w:val="28"/>
          <w:szCs w:val="28"/>
        </w:rPr>
        <w:t>обучения по</w:t>
      </w:r>
      <w:proofErr w:type="gramEnd"/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 каждой теме программы и в конце года  происходит в форме участия в матчах и соревнованиях и знания теоретического материала.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 xml:space="preserve">Условиями успешности обучения в рамках программы объединения являются: 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активность учащегося;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повышенная мотивация;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связь обучения с жизнью объединения;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hAnsi="Times New Roman" w:cs="Times New Roman"/>
          <w:color w:val="000000"/>
          <w:sz w:val="28"/>
          <w:szCs w:val="28"/>
        </w:rPr>
        <w:t>- самостоятельность мышления.</w:t>
      </w:r>
    </w:p>
    <w:p w:rsidR="00122285" w:rsidRPr="00577066" w:rsidRDefault="00122285" w:rsidP="005770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A0885" w:rsidRPr="00577066" w:rsidRDefault="00122285" w:rsidP="0057706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МАТЕРИАЛЬНО-ТЕХНИЧЕСКОЕ И УЧЕБНО-МЕТОДИЧЕСКОЕ ОБЕСПЕЧЕНИЕ РАБОЧЕЙ ПРОГРАММЫ.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31"/>
      </w:tblGrid>
      <w:tr w:rsidR="00AA0885" w:rsidRPr="00577066" w:rsidTr="00AA0885">
        <w:trPr>
          <w:tblCellSpacing w:w="0" w:type="dxa"/>
        </w:trPr>
        <w:tc>
          <w:tcPr>
            <w:tcW w:w="4550" w:type="pct"/>
            <w:shd w:val="clear" w:color="auto" w:fill="FFFFFF"/>
            <w:hideMark/>
          </w:tcPr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Наглядные пособия</w:t>
            </w:r>
          </w:p>
        </w:tc>
      </w:tr>
      <w:tr w:rsidR="00AA0885" w:rsidRPr="00577066" w:rsidTr="00D01AB3">
        <w:trPr>
          <w:trHeight w:val="818"/>
          <w:tblCellSpacing w:w="0" w:type="dxa"/>
        </w:trPr>
        <w:tc>
          <w:tcPr>
            <w:tcW w:w="4550" w:type="pct"/>
            <w:shd w:val="clear" w:color="auto" w:fill="FFFFFF"/>
            <w:hideMark/>
          </w:tcPr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Коробки с деревянными шахматами</w:t>
            </w:r>
          </w:p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Плакаты:  Различные позиции  в шахматах</w:t>
            </w:r>
          </w:p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Шахматные часы.</w:t>
            </w:r>
            <w:r w:rsidR="00D01AB3"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631"/>
      </w:tblGrid>
      <w:tr w:rsidR="00AA0885" w:rsidRPr="00577066" w:rsidTr="00AA0885">
        <w:trPr>
          <w:tblCellSpacing w:w="0" w:type="dxa"/>
        </w:trPr>
        <w:tc>
          <w:tcPr>
            <w:tcW w:w="4550" w:type="pct"/>
            <w:shd w:val="clear" w:color="auto" w:fill="FFFFFF"/>
            <w:hideMark/>
          </w:tcPr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Учебное оборудование</w:t>
            </w:r>
          </w:p>
        </w:tc>
      </w:tr>
      <w:tr w:rsidR="00AA0885" w:rsidRPr="00577066" w:rsidTr="00AA0885">
        <w:trPr>
          <w:tblCellSpacing w:w="0" w:type="dxa"/>
        </w:trPr>
        <w:tc>
          <w:tcPr>
            <w:tcW w:w="4550" w:type="pct"/>
            <w:shd w:val="clear" w:color="auto" w:fill="FFFFFF"/>
            <w:hideMark/>
          </w:tcPr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Классная доска с набором приспособлений для крепления таблиц.</w:t>
            </w:r>
          </w:p>
          <w:p w:rsidR="00AA0885" w:rsidRPr="00577066" w:rsidRDefault="00AA0885" w:rsidP="005770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Магнитная доска.</w:t>
            </w:r>
          </w:p>
        </w:tc>
      </w:tr>
    </w:tbl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Видеоуроки</w:t>
      </w:r>
      <w:proofErr w:type="spellEnd"/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Шахматные тетради.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1. В. Барский. Шахматная школа для учителя. Методическое пособие для учителя. Библиотека РШФ, Москва, 2016.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В. Барский. Шахматная школа. Учебник для младших классов. </w:t>
      </w:r>
      <w:proofErr w:type="spell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Поляндрия</w:t>
      </w:r>
      <w:proofErr w:type="spellEnd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, библиотека РШФ, 2016.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3. Примерные программы внеурочной деятельности. Начальное и основное образование / под ред. В.А.Горского – М.: Просвещение, 2012.    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5. И. </w:t>
      </w:r>
      <w:proofErr w:type="spell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Бондаревский</w:t>
      </w:r>
      <w:proofErr w:type="spellEnd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Учитесь играть в шахматы. М., </w:t>
      </w:r>
      <w:proofErr w:type="spellStart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, 1999 </w:t>
      </w:r>
    </w:p>
    <w:p w:rsidR="00AA0885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577066">
        <w:rPr>
          <w:rFonts w:ascii="Times New Roman" w:hAnsi="Times New Roman" w:cs="Times New Roman"/>
          <w:sz w:val="28"/>
          <w:szCs w:val="28"/>
        </w:rPr>
        <w:t xml:space="preserve"> </w:t>
      </w: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Абрамов С.П., Барский В.Л. Шахматы: первый год обучения. Методика проведения занятий, М.:Дайв,2009</w:t>
      </w:r>
    </w:p>
    <w:p w:rsidR="00D01AB3" w:rsidRPr="00577066" w:rsidRDefault="00AA0885" w:rsidP="005770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6. Барский. Шахматы: второй год обучения Методика проведения занятий.</w:t>
      </w:r>
      <w:r w:rsidRPr="00577066">
        <w:rPr>
          <w:rFonts w:ascii="Times New Roman" w:hAnsi="Times New Roman" w:cs="Times New Roman"/>
          <w:sz w:val="28"/>
          <w:szCs w:val="28"/>
        </w:rPr>
        <w:t xml:space="preserve"> </w:t>
      </w:r>
      <w:r w:rsidRPr="00577066">
        <w:rPr>
          <w:rFonts w:ascii="Times New Roman" w:eastAsia="Times New Roman" w:hAnsi="Times New Roman" w:cs="Times New Roman"/>
          <w:color w:val="000000"/>
          <w:sz w:val="28"/>
          <w:szCs w:val="28"/>
        </w:rPr>
        <w:t>М.:Дайв,2011</w:t>
      </w:r>
    </w:p>
    <w:p w:rsidR="00D01AB3" w:rsidRDefault="00D01AB3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77066" w:rsidRPr="00577066" w:rsidRDefault="00577066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</w:rPr>
      </w:pPr>
      <w:r w:rsidRPr="00577066">
        <w:rPr>
          <w:rFonts w:ascii="Times New Roman" w:hAnsi="Times New Roman" w:cs="Times New Roman"/>
          <w:color w:val="111111"/>
          <w:sz w:val="28"/>
          <w:szCs w:val="28"/>
        </w:rPr>
        <w:lastRenderedPageBreak/>
        <w:t>Приложение 1</w:t>
      </w:r>
    </w:p>
    <w:p w:rsidR="00D01AB3" w:rsidRPr="00577066" w:rsidRDefault="00D01AB3" w:rsidP="005770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01AB3" w:rsidRPr="00577066" w:rsidRDefault="00D01AB3" w:rsidP="005770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</w:p>
    <w:tbl>
      <w:tblPr>
        <w:tblStyle w:val="1"/>
        <w:tblW w:w="0" w:type="auto"/>
        <w:tblInd w:w="-176" w:type="dxa"/>
        <w:tblLayout w:type="fixed"/>
        <w:tblLook w:val="04A0"/>
      </w:tblPr>
      <w:tblGrid>
        <w:gridCol w:w="851"/>
        <w:gridCol w:w="610"/>
        <w:gridCol w:w="921"/>
        <w:gridCol w:w="1531"/>
        <w:gridCol w:w="1286"/>
        <w:gridCol w:w="1553"/>
        <w:gridCol w:w="1344"/>
        <w:gridCol w:w="1563"/>
        <w:gridCol w:w="1364"/>
      </w:tblGrid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Число</w:t>
            </w: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занятия</w:t>
            </w: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контроля</w:t>
            </w: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51" w:type="dxa"/>
          </w:tcPr>
          <w:p w:rsidR="00D01AB3" w:rsidRPr="00577066" w:rsidRDefault="00D01AB3" w:rsidP="0057706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2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6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64" w:type="dxa"/>
          </w:tcPr>
          <w:p w:rsidR="00D01AB3" w:rsidRPr="00577066" w:rsidRDefault="00D01AB3" w:rsidP="005770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01AB3" w:rsidRPr="00577066" w:rsidSect="00D01AB3">
          <w:type w:val="continuous"/>
          <w:pgSz w:w="11906" w:h="16838"/>
          <w:pgMar w:top="1134" w:right="424" w:bottom="1134" w:left="851" w:header="709" w:footer="709" w:gutter="0"/>
          <w:cols w:space="708"/>
          <w:docGrid w:linePitch="360"/>
        </w:sectPr>
      </w:pPr>
    </w:p>
    <w:p w:rsidR="00D01AB3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066" w:rsidRDefault="00577066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066" w:rsidRDefault="00577066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066" w:rsidRDefault="00577066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066" w:rsidRDefault="00577066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066" w:rsidRPr="00577066" w:rsidRDefault="00577066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AB3" w:rsidRPr="00577066" w:rsidRDefault="00D01AB3" w:rsidP="0057706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01AB3" w:rsidRPr="00577066" w:rsidRDefault="00122285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Анкета «Почему я вступи</w:t>
      </w:r>
      <w:proofErr w:type="gramStart"/>
      <w:r w:rsidRPr="00577066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77066">
        <w:rPr>
          <w:rFonts w:ascii="Times New Roman" w:hAnsi="Times New Roman" w:cs="Times New Roman"/>
          <w:sz w:val="28"/>
          <w:szCs w:val="28"/>
        </w:rPr>
        <w:t xml:space="preserve">а) в кружок </w:t>
      </w:r>
      <w:r w:rsidR="00D01AB3" w:rsidRPr="00577066">
        <w:rPr>
          <w:rFonts w:ascii="Times New Roman" w:hAnsi="Times New Roman" w:cs="Times New Roman"/>
          <w:sz w:val="28"/>
          <w:szCs w:val="28"/>
        </w:rPr>
        <w:t xml:space="preserve"> «</w:t>
      </w:r>
      <w:r w:rsidRPr="00577066">
        <w:rPr>
          <w:rFonts w:ascii="Times New Roman" w:hAnsi="Times New Roman" w:cs="Times New Roman"/>
          <w:sz w:val="28"/>
          <w:szCs w:val="28"/>
        </w:rPr>
        <w:t>Шахматы</w:t>
      </w:r>
      <w:r w:rsidR="00D01AB3" w:rsidRPr="00577066">
        <w:rPr>
          <w:rFonts w:ascii="Times New Roman" w:hAnsi="Times New Roman" w:cs="Times New Roman"/>
          <w:sz w:val="28"/>
          <w:szCs w:val="28"/>
        </w:rPr>
        <w:t>»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Дорогой друг, просим ответить на несколько вопросов: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1. Фамилия Имя ________________________________________________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3. Класс _______________________________________________________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4. Приходилось ли тебе раньше реализовывать творческие проекты в команде? Если да – то где?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Нет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Да ____________________________________________________________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5. Какой вид деятельности тебя больше привлекает?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заниматься исследовательской работой;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работать в команде с активными ребятами;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 проводить мероприятия;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участвовать в играх, конкурсах и конференциях;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затрудняюсь ответить;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>- свой вариант ответа ____________________________________________</w:t>
      </w:r>
    </w:p>
    <w:p w:rsidR="00D01AB3" w:rsidRPr="00577066" w:rsidRDefault="00D01AB3" w:rsidP="005770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AB3" w:rsidRPr="00577066" w:rsidRDefault="00D01AB3" w:rsidP="00577066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066">
        <w:rPr>
          <w:rFonts w:ascii="Times New Roman" w:hAnsi="Times New Roman" w:cs="Times New Roman"/>
          <w:sz w:val="28"/>
          <w:szCs w:val="28"/>
        </w:rPr>
        <w:t xml:space="preserve">Пример оценивания </w:t>
      </w:r>
      <w:proofErr w:type="gramStart"/>
      <w:r w:rsidRPr="005770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tbl>
      <w:tblPr>
        <w:tblStyle w:val="1"/>
        <w:tblW w:w="0" w:type="auto"/>
        <w:tblLook w:val="04A0"/>
      </w:tblPr>
      <w:tblGrid>
        <w:gridCol w:w="846"/>
        <w:gridCol w:w="4819"/>
        <w:gridCol w:w="1291"/>
        <w:gridCol w:w="1260"/>
        <w:gridCol w:w="1269"/>
      </w:tblGrid>
      <w:tr w:rsidR="00D01AB3" w:rsidRPr="00577066" w:rsidTr="00D01AB3">
        <w:tc>
          <w:tcPr>
            <w:tcW w:w="846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 xml:space="preserve">ФИ </w:t>
            </w: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</w:tc>
        <w:tc>
          <w:tcPr>
            <w:tcW w:w="1276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1134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</w:tr>
      <w:tr w:rsidR="00D01AB3" w:rsidRPr="00577066" w:rsidTr="00D01AB3">
        <w:tc>
          <w:tcPr>
            <w:tcW w:w="846" w:type="dxa"/>
            <w:vMerge w:val="restart"/>
            <w:textDirection w:val="btLr"/>
          </w:tcPr>
          <w:p w:rsidR="00D01AB3" w:rsidRPr="00577066" w:rsidRDefault="00D01AB3" w:rsidP="00577066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1. Иванов Иван</w:t>
            </w: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участие в ШУС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46" w:type="dxa"/>
            <w:vMerge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навыки планирования и выполнения заданий, выдвижения инициатив</w:t>
            </w:r>
          </w:p>
        </w:tc>
        <w:tc>
          <w:tcPr>
            <w:tcW w:w="1276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46" w:type="dxa"/>
            <w:vMerge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знания, умения и навыки социального проектирования</w:t>
            </w:r>
          </w:p>
        </w:tc>
        <w:tc>
          <w:tcPr>
            <w:tcW w:w="1276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46" w:type="dxa"/>
            <w:vMerge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участие в реализации проектов, добровольческих инициатив</w:t>
            </w:r>
          </w:p>
        </w:tc>
        <w:tc>
          <w:tcPr>
            <w:tcW w:w="1276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B3" w:rsidRPr="00577066" w:rsidTr="00D01AB3">
        <w:tc>
          <w:tcPr>
            <w:tcW w:w="846" w:type="dxa"/>
            <w:vMerge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 xml:space="preserve">умения излагать идеи, отстаивать свою точку зрения, анализировать ситуацию и самостоятельно находить ответы на </w:t>
            </w:r>
            <w:proofErr w:type="gramStart"/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  <w:proofErr w:type="gramEnd"/>
            <w:r w:rsidRPr="00577066">
              <w:rPr>
                <w:rFonts w:ascii="Times New Roman" w:hAnsi="Times New Roman" w:cs="Times New Roman"/>
                <w:sz w:val="28"/>
                <w:szCs w:val="28"/>
              </w:rPr>
              <w:t xml:space="preserve"> путем логических рассуждений, учитывая интересы коллектива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B3" w:rsidRPr="00577066" w:rsidTr="00D01AB3">
        <w:trPr>
          <w:trHeight w:val="751"/>
        </w:trPr>
        <w:tc>
          <w:tcPr>
            <w:tcW w:w="846" w:type="dxa"/>
            <w:vMerge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</w:t>
            </w:r>
            <w:proofErr w:type="spellStart"/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командообразующих</w:t>
            </w:r>
            <w:proofErr w:type="spellEnd"/>
            <w:r w:rsidRPr="00577066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стратегий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9" w:type="dxa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AB3" w:rsidRPr="00577066" w:rsidTr="00D01AB3">
        <w:trPr>
          <w:trHeight w:val="271"/>
        </w:trPr>
        <w:tc>
          <w:tcPr>
            <w:tcW w:w="9344" w:type="dxa"/>
            <w:gridSpan w:val="5"/>
          </w:tcPr>
          <w:p w:rsidR="00D01AB3" w:rsidRPr="00577066" w:rsidRDefault="00D01AB3" w:rsidP="00577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706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D01AB3" w:rsidRPr="00577066" w:rsidRDefault="00D01AB3" w:rsidP="005770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0885" w:rsidRPr="00577066" w:rsidRDefault="00AA0885" w:rsidP="00577066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</w:rPr>
        <w:t>ЛИСТ КОРРЕКТИРОВКИ РАБОЧЕЙ ПРОГРАММЫ</w:t>
      </w:r>
    </w:p>
    <w:p w:rsidR="00AA0885" w:rsidRPr="00577066" w:rsidRDefault="00AA0885" w:rsidP="0057706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77066">
        <w:rPr>
          <w:rFonts w:ascii="Times New Roman" w:eastAsia="Calibri" w:hAnsi="Times New Roman" w:cs="Times New Roman"/>
          <w:b/>
          <w:sz w:val="28"/>
          <w:szCs w:val="28"/>
        </w:rPr>
        <w:t>___________ класс</w:t>
      </w:r>
    </w:p>
    <w:p w:rsidR="00AA0885" w:rsidRPr="00577066" w:rsidRDefault="00AA0885" w:rsidP="0057706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828"/>
        <w:gridCol w:w="1417"/>
        <w:gridCol w:w="1418"/>
        <w:gridCol w:w="2268"/>
      </w:tblGrid>
      <w:tr w:rsidR="00AA0885" w:rsidRPr="00577066" w:rsidTr="00AA0885">
        <w:tc>
          <w:tcPr>
            <w:tcW w:w="675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7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7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7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не выдачи</w:t>
            </w:r>
          </w:p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7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выдачи</w:t>
            </w:r>
          </w:p>
        </w:tc>
        <w:tc>
          <w:tcPr>
            <w:tcW w:w="226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70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Причина</w:t>
            </w:r>
          </w:p>
        </w:tc>
      </w:tr>
      <w:tr w:rsidR="00AA0885" w:rsidRPr="00577066" w:rsidTr="00AA0885">
        <w:tc>
          <w:tcPr>
            <w:tcW w:w="675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AA0885" w:rsidRPr="00577066" w:rsidTr="00AA0885">
        <w:tc>
          <w:tcPr>
            <w:tcW w:w="675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A0885" w:rsidRPr="00577066" w:rsidRDefault="00AA0885" w:rsidP="0057706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01AB3" w:rsidRPr="00577066" w:rsidRDefault="00D01AB3" w:rsidP="005770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1AB3" w:rsidRPr="00577066" w:rsidRDefault="00D01AB3" w:rsidP="0057706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1AB3" w:rsidRPr="00577066" w:rsidSect="00D01AB3">
      <w:footerReference w:type="default" r:id="rId11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E37" w:rsidRDefault="00735E37">
      <w:pPr>
        <w:spacing w:after="0" w:line="240" w:lineRule="auto"/>
      </w:pPr>
      <w:r>
        <w:separator/>
      </w:r>
    </w:p>
  </w:endnote>
  <w:endnote w:type="continuationSeparator" w:id="0">
    <w:p w:rsidR="00735E37" w:rsidRDefault="0073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ource Han Sans CN Regular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789684"/>
      <w:docPartObj>
        <w:docPartGallery w:val="Page Numbers (Bottom of Page)"/>
        <w:docPartUnique/>
      </w:docPartObj>
    </w:sdtPr>
    <w:sdtContent>
      <w:p w:rsidR="00D01AB3" w:rsidRDefault="00356B2E">
        <w:pPr>
          <w:pStyle w:val="a6"/>
          <w:jc w:val="center"/>
        </w:pPr>
        <w:r>
          <w:fldChar w:fldCharType="begin"/>
        </w:r>
        <w:r w:rsidR="00D01AB3">
          <w:instrText>PAGE   \* MERGEFORMAT</w:instrText>
        </w:r>
        <w:r>
          <w:fldChar w:fldCharType="separate"/>
        </w:r>
        <w:r w:rsidR="007C23BB">
          <w:rPr>
            <w:noProof/>
          </w:rPr>
          <w:t>2</w:t>
        </w:r>
        <w:r>
          <w:fldChar w:fldCharType="end"/>
        </w:r>
      </w:p>
    </w:sdtContent>
  </w:sdt>
  <w:p w:rsidR="00D01AB3" w:rsidRDefault="00D01AB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1483569"/>
      <w:docPartObj>
        <w:docPartGallery w:val="Page Numbers (Bottom of Page)"/>
        <w:docPartUnique/>
      </w:docPartObj>
    </w:sdtPr>
    <w:sdtContent>
      <w:p w:rsidR="00D01AB3" w:rsidRDefault="00356B2E">
        <w:pPr>
          <w:pStyle w:val="a6"/>
          <w:jc w:val="center"/>
        </w:pPr>
        <w:r>
          <w:fldChar w:fldCharType="begin"/>
        </w:r>
        <w:r w:rsidR="00D01AB3">
          <w:instrText>PAGE   \* MERGEFORMAT</w:instrText>
        </w:r>
        <w:r>
          <w:fldChar w:fldCharType="separate"/>
        </w:r>
        <w:r w:rsidR="007C23BB">
          <w:rPr>
            <w:noProof/>
          </w:rPr>
          <w:t>19</w:t>
        </w:r>
        <w:r>
          <w:fldChar w:fldCharType="end"/>
        </w:r>
      </w:p>
    </w:sdtContent>
  </w:sdt>
  <w:p w:rsidR="00D01AB3" w:rsidRDefault="00D01A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E37" w:rsidRDefault="00735E37">
      <w:pPr>
        <w:spacing w:after="0" w:line="240" w:lineRule="auto"/>
      </w:pPr>
      <w:r>
        <w:separator/>
      </w:r>
    </w:p>
  </w:footnote>
  <w:footnote w:type="continuationSeparator" w:id="0">
    <w:p w:rsidR="00735E37" w:rsidRDefault="00735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010F"/>
    <w:multiLevelType w:val="hybridMultilevel"/>
    <w:tmpl w:val="4B0E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95F3D"/>
    <w:multiLevelType w:val="multilevel"/>
    <w:tmpl w:val="FD88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80A0B"/>
    <w:multiLevelType w:val="multilevel"/>
    <w:tmpl w:val="FA0C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B95559"/>
    <w:multiLevelType w:val="multilevel"/>
    <w:tmpl w:val="1682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E4240"/>
    <w:multiLevelType w:val="hybridMultilevel"/>
    <w:tmpl w:val="A70E3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361A1"/>
    <w:multiLevelType w:val="multilevel"/>
    <w:tmpl w:val="6824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D12A4C"/>
    <w:multiLevelType w:val="hybridMultilevel"/>
    <w:tmpl w:val="26A4D8B8"/>
    <w:lvl w:ilvl="0" w:tplc="98E04098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B6912"/>
    <w:multiLevelType w:val="hybridMultilevel"/>
    <w:tmpl w:val="6B32B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63CC3"/>
    <w:rsid w:val="00004D35"/>
    <w:rsid w:val="00017DFC"/>
    <w:rsid w:val="00060CF6"/>
    <w:rsid w:val="00077D37"/>
    <w:rsid w:val="00080667"/>
    <w:rsid w:val="000956F1"/>
    <w:rsid w:val="000A1D4C"/>
    <w:rsid w:val="000C3DE8"/>
    <w:rsid w:val="000C456D"/>
    <w:rsid w:val="000D7F72"/>
    <w:rsid w:val="001001D4"/>
    <w:rsid w:val="00103EDE"/>
    <w:rsid w:val="001117D8"/>
    <w:rsid w:val="00116F45"/>
    <w:rsid w:val="00122285"/>
    <w:rsid w:val="0014196C"/>
    <w:rsid w:val="001B0D02"/>
    <w:rsid w:val="001C2D3F"/>
    <w:rsid w:val="001D1065"/>
    <w:rsid w:val="00210CFC"/>
    <w:rsid w:val="00224439"/>
    <w:rsid w:val="00225AA1"/>
    <w:rsid w:val="002300B1"/>
    <w:rsid w:val="00235F26"/>
    <w:rsid w:val="00252892"/>
    <w:rsid w:val="00273558"/>
    <w:rsid w:val="00287E67"/>
    <w:rsid w:val="002D06F9"/>
    <w:rsid w:val="002F32A8"/>
    <w:rsid w:val="00311525"/>
    <w:rsid w:val="003324C1"/>
    <w:rsid w:val="00356B2E"/>
    <w:rsid w:val="003743AA"/>
    <w:rsid w:val="00397759"/>
    <w:rsid w:val="003B3E6C"/>
    <w:rsid w:val="003C6766"/>
    <w:rsid w:val="003F385B"/>
    <w:rsid w:val="004108F6"/>
    <w:rsid w:val="0041701A"/>
    <w:rsid w:val="0043287B"/>
    <w:rsid w:val="00463CC3"/>
    <w:rsid w:val="00465A92"/>
    <w:rsid w:val="0046601D"/>
    <w:rsid w:val="0047181B"/>
    <w:rsid w:val="00481AAC"/>
    <w:rsid w:val="004857C5"/>
    <w:rsid w:val="00496507"/>
    <w:rsid w:val="00497C27"/>
    <w:rsid w:val="004C3717"/>
    <w:rsid w:val="004E14E8"/>
    <w:rsid w:val="00517919"/>
    <w:rsid w:val="005245A5"/>
    <w:rsid w:val="0053680A"/>
    <w:rsid w:val="0054508C"/>
    <w:rsid w:val="00576269"/>
    <w:rsid w:val="00577066"/>
    <w:rsid w:val="00580CC7"/>
    <w:rsid w:val="00592AB0"/>
    <w:rsid w:val="0059329D"/>
    <w:rsid w:val="005C1325"/>
    <w:rsid w:val="005E0F75"/>
    <w:rsid w:val="00607CD7"/>
    <w:rsid w:val="00625CDC"/>
    <w:rsid w:val="00666123"/>
    <w:rsid w:val="00681E1C"/>
    <w:rsid w:val="006A1A8E"/>
    <w:rsid w:val="0072345C"/>
    <w:rsid w:val="00734171"/>
    <w:rsid w:val="00735E37"/>
    <w:rsid w:val="00742897"/>
    <w:rsid w:val="00757831"/>
    <w:rsid w:val="00765687"/>
    <w:rsid w:val="007743F4"/>
    <w:rsid w:val="007B280F"/>
    <w:rsid w:val="007B3100"/>
    <w:rsid w:val="007B5B5C"/>
    <w:rsid w:val="007C23BB"/>
    <w:rsid w:val="007E76DF"/>
    <w:rsid w:val="007F11CF"/>
    <w:rsid w:val="007F6223"/>
    <w:rsid w:val="00810D52"/>
    <w:rsid w:val="00825CEF"/>
    <w:rsid w:val="0082676D"/>
    <w:rsid w:val="00836C00"/>
    <w:rsid w:val="0087334D"/>
    <w:rsid w:val="008750D7"/>
    <w:rsid w:val="00882C51"/>
    <w:rsid w:val="008A090B"/>
    <w:rsid w:val="008A69E1"/>
    <w:rsid w:val="008B3AEC"/>
    <w:rsid w:val="008D028F"/>
    <w:rsid w:val="008D5FC2"/>
    <w:rsid w:val="008F5EE3"/>
    <w:rsid w:val="008F69BC"/>
    <w:rsid w:val="00911045"/>
    <w:rsid w:val="009305DD"/>
    <w:rsid w:val="009406AD"/>
    <w:rsid w:val="00947B72"/>
    <w:rsid w:val="0095131D"/>
    <w:rsid w:val="009520C0"/>
    <w:rsid w:val="00953B8D"/>
    <w:rsid w:val="0095420C"/>
    <w:rsid w:val="009602E9"/>
    <w:rsid w:val="00973868"/>
    <w:rsid w:val="009F3D3F"/>
    <w:rsid w:val="009F5412"/>
    <w:rsid w:val="00A03CAD"/>
    <w:rsid w:val="00A12DA8"/>
    <w:rsid w:val="00A14AAE"/>
    <w:rsid w:val="00A34EE7"/>
    <w:rsid w:val="00A44A20"/>
    <w:rsid w:val="00A71E03"/>
    <w:rsid w:val="00A76ACC"/>
    <w:rsid w:val="00A8317D"/>
    <w:rsid w:val="00A84737"/>
    <w:rsid w:val="00AA0885"/>
    <w:rsid w:val="00AA20AB"/>
    <w:rsid w:val="00AB43FA"/>
    <w:rsid w:val="00AB6F18"/>
    <w:rsid w:val="00AD478F"/>
    <w:rsid w:val="00AE5C14"/>
    <w:rsid w:val="00B34E1A"/>
    <w:rsid w:val="00B3634E"/>
    <w:rsid w:val="00B364B2"/>
    <w:rsid w:val="00B773D9"/>
    <w:rsid w:val="00B80F94"/>
    <w:rsid w:val="00BA1C68"/>
    <w:rsid w:val="00BD4EBC"/>
    <w:rsid w:val="00BE050E"/>
    <w:rsid w:val="00C12090"/>
    <w:rsid w:val="00C137F6"/>
    <w:rsid w:val="00C23108"/>
    <w:rsid w:val="00C24B39"/>
    <w:rsid w:val="00C263B2"/>
    <w:rsid w:val="00C634E5"/>
    <w:rsid w:val="00C734B6"/>
    <w:rsid w:val="00C94AA7"/>
    <w:rsid w:val="00C95D69"/>
    <w:rsid w:val="00CA2185"/>
    <w:rsid w:val="00CA3680"/>
    <w:rsid w:val="00CA42FB"/>
    <w:rsid w:val="00CA4AAA"/>
    <w:rsid w:val="00CA770A"/>
    <w:rsid w:val="00CB6678"/>
    <w:rsid w:val="00CC5F40"/>
    <w:rsid w:val="00CF3355"/>
    <w:rsid w:val="00CF62AC"/>
    <w:rsid w:val="00D01AB3"/>
    <w:rsid w:val="00D16FFF"/>
    <w:rsid w:val="00D27602"/>
    <w:rsid w:val="00D41C35"/>
    <w:rsid w:val="00D460F8"/>
    <w:rsid w:val="00D542C3"/>
    <w:rsid w:val="00D855A8"/>
    <w:rsid w:val="00D97996"/>
    <w:rsid w:val="00DA6533"/>
    <w:rsid w:val="00DC2E58"/>
    <w:rsid w:val="00DF1AA1"/>
    <w:rsid w:val="00E04CEA"/>
    <w:rsid w:val="00E07313"/>
    <w:rsid w:val="00E35C03"/>
    <w:rsid w:val="00E4330D"/>
    <w:rsid w:val="00E709BA"/>
    <w:rsid w:val="00E72E89"/>
    <w:rsid w:val="00E878DF"/>
    <w:rsid w:val="00E93BE1"/>
    <w:rsid w:val="00EA3C16"/>
    <w:rsid w:val="00EA445D"/>
    <w:rsid w:val="00EB0AF5"/>
    <w:rsid w:val="00EB1DE5"/>
    <w:rsid w:val="00EC403C"/>
    <w:rsid w:val="00EE7E33"/>
    <w:rsid w:val="00F15336"/>
    <w:rsid w:val="00F1571E"/>
    <w:rsid w:val="00F1616D"/>
    <w:rsid w:val="00F3110F"/>
    <w:rsid w:val="00F4033D"/>
    <w:rsid w:val="00F427B0"/>
    <w:rsid w:val="00F5616B"/>
    <w:rsid w:val="00F60B3F"/>
    <w:rsid w:val="00FA2677"/>
    <w:rsid w:val="00FB591A"/>
    <w:rsid w:val="00FC2370"/>
    <w:rsid w:val="00FE1E38"/>
    <w:rsid w:val="00FF6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B72"/>
    <w:rPr>
      <w:color w:val="0000FF" w:themeColor="hyperlink"/>
      <w:u w:val="single"/>
    </w:rPr>
  </w:style>
  <w:style w:type="paragraph" w:customStyle="1" w:styleId="Default">
    <w:name w:val="Default"/>
    <w:rsid w:val="00973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73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F335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A088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A0885"/>
    <w:rPr>
      <w:rFonts w:eastAsia="Calibri"/>
      <w:lang w:eastAsia="en-US"/>
    </w:rPr>
  </w:style>
  <w:style w:type="paragraph" w:styleId="a8">
    <w:name w:val="Normal (Web)"/>
    <w:basedOn w:val="a"/>
    <w:uiPriority w:val="99"/>
    <w:unhideWhenUsed/>
    <w:rsid w:val="00AA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885"/>
  </w:style>
  <w:style w:type="table" w:customStyle="1" w:styleId="1">
    <w:name w:val="Сетка таблицы1"/>
    <w:basedOn w:val="a1"/>
    <w:next w:val="a4"/>
    <w:uiPriority w:val="59"/>
    <w:rsid w:val="00D01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77066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3"/>
      <w:sz w:val="28"/>
      <w:szCs w:val="24"/>
    </w:rPr>
  </w:style>
  <w:style w:type="character" w:customStyle="1" w:styleId="Internetlink">
    <w:name w:val="Internet link"/>
    <w:rsid w:val="00577066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7B72"/>
    <w:rPr>
      <w:color w:val="0000FF" w:themeColor="hyperlink"/>
      <w:u w:val="single"/>
    </w:rPr>
  </w:style>
  <w:style w:type="paragraph" w:customStyle="1" w:styleId="Default">
    <w:name w:val="Default"/>
    <w:rsid w:val="00973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73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F3355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AA0885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A0885"/>
    <w:rPr>
      <w:rFonts w:eastAsia="Calibri"/>
      <w:lang w:eastAsia="en-US"/>
    </w:rPr>
  </w:style>
  <w:style w:type="paragraph" w:styleId="a8">
    <w:name w:val="Normal (Web)"/>
    <w:basedOn w:val="a"/>
    <w:uiPriority w:val="99"/>
    <w:unhideWhenUsed/>
    <w:rsid w:val="00AA0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0885"/>
  </w:style>
  <w:style w:type="table" w:customStyle="1" w:styleId="1">
    <w:name w:val="Сетка таблицы1"/>
    <w:basedOn w:val="a1"/>
    <w:next w:val="a4"/>
    <w:uiPriority w:val="59"/>
    <w:rsid w:val="00D01A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EA34C-A751-4850-AADD-4CCA63CE2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5346</Words>
  <Characters>30476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 D</dc:creator>
  <cp:lastModifiedBy>User</cp:lastModifiedBy>
  <cp:revision>26</cp:revision>
  <cp:lastPrinted>2025-01-31T07:08:00Z</cp:lastPrinted>
  <dcterms:created xsi:type="dcterms:W3CDTF">2024-08-16T11:00:00Z</dcterms:created>
  <dcterms:modified xsi:type="dcterms:W3CDTF">2025-02-04T07:32:00Z</dcterms:modified>
</cp:coreProperties>
</file>